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BF11" w14:textId="5D23CFDE" w:rsidR="003B33D1" w:rsidRDefault="00DE2E6D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noProof/>
        </w:rPr>
        <w:drawing>
          <wp:inline distT="0" distB="0" distL="0" distR="0" wp14:anchorId="0C214692" wp14:editId="739D0CDA">
            <wp:extent cx="1448790" cy="674409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24" cy="68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bCs/>
        </w:rPr>
        <w:t xml:space="preserve">          </w:t>
      </w:r>
      <w:r w:rsidR="003B33D1">
        <w:rPr>
          <w:rFonts w:ascii="Baskerville Old Face" w:hAnsi="Baskerville Old Face"/>
          <w:b/>
          <w:bCs/>
        </w:rPr>
        <w:t xml:space="preserve">  </w:t>
      </w:r>
      <w:r>
        <w:rPr>
          <w:rFonts w:ascii="Baskerville Old Face" w:hAnsi="Baskerville Old Face"/>
          <w:b/>
          <w:bCs/>
          <w:noProof/>
        </w:rPr>
        <w:drawing>
          <wp:inline distT="0" distB="0" distL="0" distR="0" wp14:anchorId="131063A0" wp14:editId="0D3D4CBA">
            <wp:extent cx="2273977" cy="622622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21" cy="6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3D1">
        <w:rPr>
          <w:rFonts w:ascii="Baskerville Old Face" w:hAnsi="Baskerville Old Face"/>
          <w:b/>
          <w:bCs/>
        </w:rPr>
        <w:t xml:space="preserve">    </w:t>
      </w:r>
      <w:r>
        <w:rPr>
          <w:rFonts w:ascii="Baskerville Old Face" w:hAnsi="Baskerville Old Face"/>
          <w:b/>
          <w:bCs/>
        </w:rPr>
        <w:t xml:space="preserve">                           </w:t>
      </w:r>
      <w:r w:rsidR="003B33D1">
        <w:rPr>
          <w:rFonts w:ascii="Baskerville Old Face" w:hAnsi="Baskerville Old Face"/>
          <w:b/>
          <w:bCs/>
        </w:rPr>
        <w:t xml:space="preserve">   </w:t>
      </w:r>
      <w:r>
        <w:rPr>
          <w:rFonts w:ascii="Baskerville Old Face" w:hAnsi="Baskerville Old Face"/>
          <w:b/>
          <w:bCs/>
          <w:noProof/>
        </w:rPr>
        <w:drawing>
          <wp:inline distT="0" distB="0" distL="0" distR="0" wp14:anchorId="1159BED1" wp14:editId="52D25397">
            <wp:extent cx="621435" cy="744326"/>
            <wp:effectExtent l="0" t="0" r="762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31" cy="76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33D1">
        <w:rPr>
          <w:rFonts w:ascii="Baskerville Old Face" w:hAnsi="Baskerville Old Face"/>
          <w:b/>
          <w:bCs/>
        </w:rPr>
        <w:t xml:space="preserve"> </w:t>
      </w:r>
      <w:r>
        <w:rPr>
          <w:rFonts w:ascii="Baskerville Old Face" w:hAnsi="Baskerville Old Face"/>
          <w:b/>
          <w:bCs/>
        </w:rPr>
        <w:t xml:space="preserve">    </w:t>
      </w:r>
      <w:r w:rsidR="003B33D1">
        <w:rPr>
          <w:rFonts w:ascii="Baskerville Old Face" w:hAnsi="Baskerville Old Face"/>
          <w:b/>
          <w:bCs/>
        </w:rPr>
        <w:t xml:space="preserve">         </w:t>
      </w:r>
    </w:p>
    <w:p w14:paraId="3379E930" w14:textId="2E7711D6" w:rsidR="003B33D1" w:rsidRPr="00DE2E6D" w:rsidRDefault="00DE2E6D" w:rsidP="00DE2E6D">
      <w:pPr>
        <w:tabs>
          <w:tab w:val="left" w:pos="4820"/>
        </w:tabs>
        <w:spacing w:line="480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proofErr w:type="spellStart"/>
      <w:r w:rsidRPr="00DE2E6D">
        <w:rPr>
          <w:rFonts w:ascii="Baskerville Old Face" w:hAnsi="Baskerville Old Face"/>
          <w:b/>
          <w:bCs/>
          <w:sz w:val="36"/>
          <w:szCs w:val="36"/>
        </w:rPr>
        <w:t>SorrentoOrangeWeek</w:t>
      </w:r>
      <w:proofErr w:type="spellEnd"/>
      <w:r w:rsidRPr="00DE2E6D">
        <w:rPr>
          <w:rFonts w:ascii="Baskerville Old Face" w:hAnsi="Baskerville Old Face"/>
          <w:b/>
          <w:bCs/>
          <w:sz w:val="36"/>
          <w:szCs w:val="36"/>
        </w:rPr>
        <w:t xml:space="preserve"> 2023</w:t>
      </w:r>
    </w:p>
    <w:p w14:paraId="25A44D2F" w14:textId="180027D4" w:rsidR="003B33D1" w:rsidRPr="003B33D1" w:rsidRDefault="003B33D1" w:rsidP="003B33D1">
      <w:pPr>
        <w:tabs>
          <w:tab w:val="left" w:pos="4820"/>
        </w:tabs>
        <w:spacing w:line="480" w:lineRule="auto"/>
        <w:jc w:val="center"/>
        <w:rPr>
          <w:rFonts w:ascii="Baskerville Old Face" w:hAnsi="Baskerville Old Face"/>
          <w:b/>
          <w:bCs/>
          <w:sz w:val="32"/>
          <w:szCs w:val="32"/>
        </w:rPr>
      </w:pPr>
      <w:r w:rsidRPr="003B33D1">
        <w:rPr>
          <w:rFonts w:ascii="Baskerville Old Face" w:hAnsi="Baskerville Old Face"/>
          <w:b/>
          <w:bCs/>
          <w:sz w:val="32"/>
          <w:szCs w:val="32"/>
        </w:rPr>
        <w:t xml:space="preserve">Attività di </w:t>
      </w:r>
      <w:r w:rsidR="00057D30">
        <w:rPr>
          <w:rFonts w:ascii="Baskerville Old Face" w:hAnsi="Baskerville Old Face"/>
          <w:b/>
          <w:bCs/>
          <w:sz w:val="32"/>
          <w:szCs w:val="32"/>
        </w:rPr>
        <w:t>trasformazione arance alberature pubbliche</w:t>
      </w:r>
    </w:p>
    <w:p w14:paraId="579ADF2E" w14:textId="31FC76C1" w:rsidR="00DE2E6D" w:rsidRDefault="00DE2E6D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Manifestazione di interesse per la ricerca di aziende partner dell’iniziativa</w:t>
      </w:r>
    </w:p>
    <w:p w14:paraId="6E2980EE" w14:textId="582F221B" w:rsidR="003B33D1" w:rsidRPr="003B33D1" w:rsidRDefault="003B33D1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  <w:b/>
          <w:bCs/>
        </w:rPr>
      </w:pPr>
      <w:r w:rsidRPr="003B33D1">
        <w:rPr>
          <w:rFonts w:ascii="Baskerville Old Face" w:hAnsi="Baskerville Old Face"/>
          <w:b/>
          <w:bCs/>
        </w:rPr>
        <w:t>Descrizione</w:t>
      </w:r>
      <w:r w:rsidR="00DE2E6D">
        <w:rPr>
          <w:rFonts w:ascii="Baskerville Old Face" w:hAnsi="Baskerville Old Face"/>
          <w:b/>
          <w:bCs/>
        </w:rPr>
        <w:t>:</w:t>
      </w:r>
    </w:p>
    <w:p w14:paraId="683C58DA" w14:textId="538DEBF6" w:rsidR="003B33D1" w:rsidRDefault="00703814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Penisolaverde, in collaborazione con i Comuni Sorrento e Piano di Sorrento organizza la seconda edizione di </w:t>
      </w:r>
      <w:proofErr w:type="spellStart"/>
      <w:r>
        <w:rPr>
          <w:rFonts w:ascii="Baskerville Old Face" w:hAnsi="Baskerville Old Face"/>
        </w:rPr>
        <w:t>SorrentoOrangeWeek</w:t>
      </w:r>
      <w:proofErr w:type="spellEnd"/>
      <w:r>
        <w:rPr>
          <w:rFonts w:ascii="Baskerville Old Face" w:hAnsi="Baskerville Old Face"/>
        </w:rPr>
        <w:t xml:space="preserve">. </w:t>
      </w:r>
      <w:r w:rsidR="003129F7">
        <w:rPr>
          <w:rFonts w:ascii="Baskerville Old Face" w:hAnsi="Baskerville Old Face"/>
        </w:rPr>
        <w:t xml:space="preserve">Penisolaverde raccoglierà e metterà a disposizione delle aziende aderenti un quantitativo minino di 500kg di arance (arance amare o qualità biondo sorrentino). L’azienda dovrà trasformare le arance in marmellate o in altri prodotti eventualmente concordati. La metà del prodotto trasformato sarà ceduto gratuitamente a Penisolaverde per attività di promozione dell’agrumicoltura. La restante metà resterà proprietà dell’azienda aderente all’iniziativa, quale ristoro delle spese sostenute. Penisolaverde si occuperà delle attività di comunicazione dell’iniziativa, con </w:t>
      </w:r>
      <w:r w:rsidR="00DE2E6D">
        <w:rPr>
          <w:rFonts w:ascii="Baskerville Old Face" w:hAnsi="Baskerville Old Face"/>
        </w:rPr>
        <w:t>la promozione anche</w:t>
      </w:r>
      <w:r w:rsidR="003129F7">
        <w:rPr>
          <w:rFonts w:ascii="Baskerville Old Face" w:hAnsi="Baskerville Old Face"/>
        </w:rPr>
        <w:t xml:space="preserve"> delle </w:t>
      </w:r>
      <w:r w:rsidR="00DE2E6D">
        <w:rPr>
          <w:rFonts w:ascii="Baskerville Old Face" w:hAnsi="Baskerville Old Face"/>
        </w:rPr>
        <w:t>aziende</w:t>
      </w:r>
      <w:r w:rsidR="003129F7">
        <w:rPr>
          <w:rFonts w:ascii="Baskerville Old Face" w:hAnsi="Baskerville Old Face"/>
        </w:rPr>
        <w:t xml:space="preserve"> aderenti.</w:t>
      </w:r>
    </w:p>
    <w:p w14:paraId="50E41526" w14:textId="59723CEB" w:rsidR="003B33D1" w:rsidRDefault="003B33D1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br w:type="page"/>
      </w:r>
    </w:p>
    <w:p w14:paraId="2BE127A4" w14:textId="77777777" w:rsidR="003B33D1" w:rsidRDefault="003B33D1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Spett.le PENISOLAVERDE</w:t>
      </w:r>
    </w:p>
    <w:p w14:paraId="77BA7B58" w14:textId="77777777" w:rsidR="003B33D1" w:rsidRDefault="003B33D1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degli Aranci, 35</w:t>
      </w:r>
    </w:p>
    <w:p w14:paraId="481AC4B9" w14:textId="77777777" w:rsidR="003B33D1" w:rsidRDefault="003B33D1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80067 Sorrento (NA)</w:t>
      </w:r>
    </w:p>
    <w:p w14:paraId="45F9BA75" w14:textId="7A247039" w:rsidR="003B33D1" w:rsidRDefault="00FF7033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Pr="00E044B7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info@penisolaverde.com</w:t>
        </w:r>
      </w:hyperlink>
    </w:p>
    <w:p w14:paraId="0E0E7D14" w14:textId="77777777" w:rsidR="00FF7033" w:rsidRDefault="00FF7033" w:rsidP="003B3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2FEC3" w14:textId="77777777" w:rsidR="003B33D1" w:rsidRDefault="003B33D1" w:rsidP="003B33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433AB" w14:textId="13F337FD" w:rsidR="003B33D1" w:rsidRDefault="003B33D1" w:rsidP="003B33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Progetto </w:t>
      </w:r>
      <w:proofErr w:type="spellStart"/>
      <w:r w:rsidR="003129F7">
        <w:rPr>
          <w:rFonts w:ascii="Times New Roman" w:hAnsi="Times New Roman" w:cs="Times New Roman"/>
          <w:b/>
          <w:bCs/>
          <w:sz w:val="24"/>
          <w:szCs w:val="24"/>
        </w:rPr>
        <w:t>SorrentoOrangeWeek</w:t>
      </w:r>
      <w:proofErr w:type="spellEnd"/>
      <w:r w:rsidR="003129F7">
        <w:rPr>
          <w:rFonts w:ascii="Times New Roman" w:hAnsi="Times New Roman" w:cs="Times New Roman"/>
          <w:b/>
          <w:bCs/>
          <w:sz w:val="24"/>
          <w:szCs w:val="24"/>
        </w:rPr>
        <w:t xml:space="preserve"> 2023 - </w:t>
      </w:r>
      <w:r w:rsidRPr="000C4091">
        <w:rPr>
          <w:rFonts w:ascii="Times New Roman" w:hAnsi="Times New Roman" w:cs="Times New Roman"/>
          <w:bCs/>
          <w:sz w:val="24"/>
          <w:szCs w:val="24"/>
        </w:rPr>
        <w:t>prom</w:t>
      </w:r>
      <w:r>
        <w:rPr>
          <w:rFonts w:ascii="Times New Roman" w:hAnsi="Times New Roman" w:cs="Times New Roman"/>
          <w:bCs/>
          <w:sz w:val="24"/>
          <w:szCs w:val="24"/>
        </w:rPr>
        <w:t xml:space="preserve">ozione </w:t>
      </w:r>
      <w:r w:rsidR="003129F7">
        <w:rPr>
          <w:rFonts w:ascii="Times New Roman" w:hAnsi="Times New Roman" w:cs="Times New Roman"/>
          <w:bCs/>
          <w:sz w:val="24"/>
          <w:szCs w:val="24"/>
        </w:rPr>
        <w:t xml:space="preserve">agrumicoltura - trasformazione arance pubbliche </w:t>
      </w:r>
    </w:p>
    <w:p w14:paraId="5B42F2D1" w14:textId="2BEE1607" w:rsidR="00F85C82" w:rsidRDefault="00F85C82" w:rsidP="00F85C82">
      <w:pPr>
        <w:tabs>
          <w:tab w:val="left" w:pos="4820"/>
        </w:tabs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SCHEDA DI ADESIONE</w:t>
      </w:r>
    </w:p>
    <w:p w14:paraId="12E071B0" w14:textId="77777777" w:rsidR="00DE2E6D" w:rsidRDefault="00DE2E6D" w:rsidP="00DE2E6D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Nominativo attività ……………………………………………………………………………………………………………………………</w:t>
      </w:r>
    </w:p>
    <w:p w14:paraId="2BC06724" w14:textId="77777777" w:rsidR="00F85C82" w:rsidRDefault="00F85C82" w:rsidP="00F85C82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Nome .....................................................................................................................................................................</w:t>
      </w:r>
    </w:p>
    <w:p w14:paraId="0F41ACB1" w14:textId="77777777" w:rsidR="00F85C82" w:rsidRDefault="00F85C82" w:rsidP="00F85C82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Cognome ..............................................................................................................................................................</w:t>
      </w:r>
    </w:p>
    <w:p w14:paraId="79EDBCB0" w14:textId="77777777" w:rsidR="00F85C82" w:rsidRDefault="00F85C82" w:rsidP="00F85C82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Indirizzo ................................................................................................................................................................</w:t>
      </w:r>
    </w:p>
    <w:p w14:paraId="5570831A" w14:textId="77777777" w:rsidR="00F85C82" w:rsidRDefault="00F85C82" w:rsidP="00F85C82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Telefono azienda …………………..………... Cellulare ……..…………………………… E-mail …..……………….…………</w:t>
      </w:r>
    </w:p>
    <w:p w14:paraId="1A6FEC8D" w14:textId="77777777" w:rsidR="00DE2E6D" w:rsidRDefault="00DE2E6D" w:rsidP="003B33D1">
      <w:pPr>
        <w:tabs>
          <w:tab w:val="left" w:pos="4820"/>
        </w:tabs>
        <w:spacing w:line="480" w:lineRule="auto"/>
        <w:jc w:val="center"/>
        <w:rPr>
          <w:rFonts w:ascii="Baskerville Old Face" w:hAnsi="Baskerville Old Face"/>
          <w:b/>
        </w:rPr>
      </w:pPr>
    </w:p>
    <w:p w14:paraId="15B0CCD6" w14:textId="477624D5" w:rsidR="003B33D1" w:rsidRDefault="003B33D1" w:rsidP="003B33D1">
      <w:pPr>
        <w:tabs>
          <w:tab w:val="left" w:pos="4820"/>
        </w:tabs>
        <w:spacing w:line="480" w:lineRule="auto"/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DICHIARA</w:t>
      </w:r>
    </w:p>
    <w:p w14:paraId="3AAEF2E7" w14:textId="23C5A6B0" w:rsidR="003B33D1" w:rsidRDefault="003B33D1" w:rsidP="003B33D1">
      <w:pPr>
        <w:tabs>
          <w:tab w:val="left" w:pos="4820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La propria disponibilità ad aderire all’iniziativa promossa da</w:t>
      </w:r>
      <w:r w:rsidR="003129F7">
        <w:rPr>
          <w:rFonts w:ascii="Baskerville Old Face" w:hAnsi="Baskerville Old Face"/>
        </w:rPr>
        <w:t xml:space="preserve"> Penisolaverde a promozione dell’agrumicoltura, attraverso la trasformazione delle arance presenti nelle alberature pubbliche</w:t>
      </w:r>
    </w:p>
    <w:p w14:paraId="7AD51FBC" w14:textId="77777777" w:rsidR="00F85C82" w:rsidRDefault="00F85C82" w:rsidP="00F85C82">
      <w:pPr>
        <w:tabs>
          <w:tab w:val="left" w:pos="5954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Firma e timbro</w:t>
      </w:r>
    </w:p>
    <w:p w14:paraId="5D2F6203" w14:textId="77777777" w:rsidR="00F85C82" w:rsidRDefault="00F85C82" w:rsidP="00F85C82">
      <w:pPr>
        <w:tabs>
          <w:tab w:val="left" w:pos="4536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  <w:t>_____________________________________</w:t>
      </w:r>
    </w:p>
    <w:p w14:paraId="7DCFEA86" w14:textId="77777777" w:rsidR="00F85C82" w:rsidRDefault="00F85C82" w:rsidP="00F85C82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3"/>
          <w:szCs w:val="23"/>
        </w:rPr>
      </w:pPr>
      <w:r>
        <w:rPr>
          <w:rFonts w:ascii="Garamond" w:hAnsi="Garamond" w:cs="Garamond"/>
          <w:color w:val="000000"/>
          <w:sz w:val="23"/>
          <w:szCs w:val="23"/>
        </w:rPr>
        <w:t xml:space="preserve">In riferimento al D. Lgs. 196/2003 sulla tutela della privacy, si informa che i dati forniti nella presente scheda verranno utilizzati ai soli fini della registrazione della partecipazione e dell’organizzazione delle attività formative. Per la tutela dei diritti riservati dal D. Lgs. 196/03, si rimanda al disposto dell’art. 7. </w:t>
      </w:r>
    </w:p>
    <w:p w14:paraId="2C6503ED" w14:textId="77777777" w:rsidR="00F85C82" w:rsidRDefault="00F85C82" w:rsidP="00F85C82">
      <w:pPr>
        <w:tabs>
          <w:tab w:val="left" w:pos="4820"/>
        </w:tabs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  <w:r>
        <w:rPr>
          <w:rFonts w:ascii="Garamond" w:hAnsi="Garamond" w:cs="Garamond"/>
          <w:i/>
          <w:iCs/>
          <w:color w:val="000000"/>
          <w:sz w:val="23"/>
          <w:szCs w:val="23"/>
        </w:rPr>
        <w:t>Autorizzo al trattamento dei dati personali acquisiti con la presente scheda, dichiarando di essere a conoscenza dei diritti riconosciutimi dall’art. 7 D. Lgs. 196/2003.</w:t>
      </w:r>
    </w:p>
    <w:p w14:paraId="3A546EA5" w14:textId="77777777" w:rsidR="00F85C82" w:rsidRDefault="00F85C82" w:rsidP="00F85C82">
      <w:pPr>
        <w:tabs>
          <w:tab w:val="left" w:pos="5954"/>
        </w:tabs>
        <w:spacing w:line="480" w:lineRule="auto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Firma</w:t>
      </w:r>
    </w:p>
    <w:p w14:paraId="542577B9" w14:textId="77777777" w:rsidR="009425AB" w:rsidRDefault="00F85C82" w:rsidP="00F85C82">
      <w:pPr>
        <w:autoSpaceDE w:val="0"/>
        <w:autoSpaceDN w:val="0"/>
        <w:adjustRightInd w:val="0"/>
        <w:spacing w:after="0" w:line="360" w:lineRule="auto"/>
        <w:jc w:val="center"/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_____________________________________</w:t>
      </w:r>
    </w:p>
    <w:sectPr w:rsidR="009425AB" w:rsidSect="00DE2E6D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BA4"/>
    <w:multiLevelType w:val="hybridMultilevel"/>
    <w:tmpl w:val="17CA0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F2B8D"/>
    <w:multiLevelType w:val="hybridMultilevel"/>
    <w:tmpl w:val="0CEC1DFC"/>
    <w:lvl w:ilvl="0" w:tplc="0410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E761DBE"/>
    <w:multiLevelType w:val="hybridMultilevel"/>
    <w:tmpl w:val="C8504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C7332"/>
    <w:multiLevelType w:val="hybridMultilevel"/>
    <w:tmpl w:val="99C49C2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B055C4"/>
    <w:multiLevelType w:val="hybridMultilevel"/>
    <w:tmpl w:val="BC522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88142">
    <w:abstractNumId w:val="4"/>
  </w:num>
  <w:num w:numId="2" w16cid:durableId="1721781050">
    <w:abstractNumId w:val="3"/>
  </w:num>
  <w:num w:numId="3" w16cid:durableId="94987922">
    <w:abstractNumId w:val="0"/>
  </w:num>
  <w:num w:numId="4" w16cid:durableId="1287926976">
    <w:abstractNumId w:val="1"/>
  </w:num>
  <w:num w:numId="5" w16cid:durableId="1626228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8"/>
    <w:rsid w:val="00057D30"/>
    <w:rsid w:val="000C4091"/>
    <w:rsid w:val="00165B36"/>
    <w:rsid w:val="001A3E05"/>
    <w:rsid w:val="001C3425"/>
    <w:rsid w:val="00232148"/>
    <w:rsid w:val="002D538B"/>
    <w:rsid w:val="003129F7"/>
    <w:rsid w:val="00355729"/>
    <w:rsid w:val="003873AD"/>
    <w:rsid w:val="003B33D1"/>
    <w:rsid w:val="003E02AE"/>
    <w:rsid w:val="00452B90"/>
    <w:rsid w:val="00461A88"/>
    <w:rsid w:val="00606421"/>
    <w:rsid w:val="006D015B"/>
    <w:rsid w:val="006F1246"/>
    <w:rsid w:val="00703814"/>
    <w:rsid w:val="009425AB"/>
    <w:rsid w:val="00BD085F"/>
    <w:rsid w:val="00C20358"/>
    <w:rsid w:val="00DE2E6D"/>
    <w:rsid w:val="00F01FE0"/>
    <w:rsid w:val="00F03190"/>
    <w:rsid w:val="00F85C82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B342"/>
  <w15:docId w15:val="{D26B20D3-49F8-46DE-B524-6635F092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5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E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0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7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nisolaverd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Luigi Cuomo</cp:lastModifiedBy>
  <cp:revision>7</cp:revision>
  <dcterms:created xsi:type="dcterms:W3CDTF">2022-11-28T10:52:00Z</dcterms:created>
  <dcterms:modified xsi:type="dcterms:W3CDTF">2022-12-02T15:45:00Z</dcterms:modified>
</cp:coreProperties>
</file>